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960" w:rsidRPr="00B17960" w:rsidRDefault="00B17960" w:rsidP="00B17960">
      <w:pPr>
        <w:shd w:val="clear" w:color="auto" w:fill="FFFFFF"/>
        <w:rPr>
          <w:rFonts w:ascii="Lucida Sans Unicode" w:hAnsi="Lucida Sans Unicode" w:cs="Lucida Sans Unicode"/>
          <w:color w:val="494C4E"/>
          <w:spacing w:val="3"/>
          <w:sz w:val="29"/>
          <w:szCs w:val="29"/>
        </w:rPr>
      </w:pPr>
      <w:r w:rsidRPr="00B17960">
        <w:rPr>
          <w:rFonts w:ascii="Arial" w:hAnsi="Arial" w:cs="Arial"/>
          <w:b/>
          <w:bCs/>
          <w:color w:val="494C4E"/>
          <w:spacing w:val="3"/>
          <w:bdr w:val="none" w:sz="0" w:space="0" w:color="auto" w:frame="1"/>
        </w:rPr>
        <w:t>MT480M4:</w:t>
      </w:r>
      <w:r w:rsidRPr="00B17960">
        <w:rPr>
          <w:rFonts w:ascii="Arial" w:hAnsi="Arial" w:cs="Arial"/>
          <w:color w:val="494C4E"/>
          <w:spacing w:val="3"/>
          <w:bdr w:val="none" w:sz="0" w:space="0" w:color="auto" w:frame="1"/>
        </w:rPr>
        <w:t> Assess investment options based upon cost of capital and expected returns.</w:t>
      </w:r>
    </w:p>
    <w:p w:rsidR="00B17960" w:rsidRDefault="00B17960" w:rsidP="00B17960">
      <w:pPr>
        <w:shd w:val="clear" w:color="auto" w:fill="FFFFFF"/>
        <w:rPr>
          <w:rFonts w:ascii="Arial" w:hAnsi="Arial" w:cs="Arial"/>
          <w:b/>
          <w:bCs/>
          <w:color w:val="494C4E"/>
          <w:spacing w:val="3"/>
          <w:bdr w:val="none" w:sz="0" w:space="0" w:color="auto" w:frame="1"/>
        </w:rPr>
      </w:pPr>
    </w:p>
    <w:p w:rsidR="00B17960" w:rsidRPr="00B17960" w:rsidRDefault="00B17960" w:rsidP="00B17960">
      <w:pPr>
        <w:shd w:val="clear" w:color="auto" w:fill="FFFFFF"/>
        <w:rPr>
          <w:rFonts w:ascii="Lucida Sans Unicode" w:hAnsi="Lucida Sans Unicode" w:cs="Lucida Sans Unicode"/>
          <w:color w:val="494C4E"/>
          <w:spacing w:val="3"/>
          <w:sz w:val="29"/>
          <w:szCs w:val="29"/>
        </w:rPr>
      </w:pPr>
      <w:r w:rsidRPr="00B17960">
        <w:rPr>
          <w:rFonts w:ascii="Arial" w:hAnsi="Arial" w:cs="Arial"/>
          <w:b/>
          <w:bCs/>
          <w:color w:val="494C4E"/>
          <w:spacing w:val="3"/>
          <w:bdr w:val="none" w:sz="0" w:space="0" w:color="auto" w:frame="1"/>
        </w:rPr>
        <w:t>Assessment Part 1:</w:t>
      </w:r>
    </w:p>
    <w:p w:rsidR="00B17960" w:rsidRPr="00B17960" w:rsidRDefault="00B17960" w:rsidP="00B17960">
      <w:pPr>
        <w:shd w:val="clear" w:color="auto" w:fill="FFFFFF"/>
        <w:rPr>
          <w:rFonts w:ascii="Lucida Sans Unicode" w:hAnsi="Lucida Sans Unicode" w:cs="Lucida Sans Unicode"/>
          <w:color w:val="494C4E"/>
          <w:spacing w:val="3"/>
          <w:sz w:val="29"/>
          <w:szCs w:val="29"/>
        </w:rPr>
      </w:pPr>
      <w:r w:rsidRPr="00B17960">
        <w:rPr>
          <w:rFonts w:ascii="Arial" w:hAnsi="Arial" w:cs="Arial"/>
          <w:color w:val="494C4E"/>
          <w:spacing w:val="3"/>
          <w:bdr w:val="none" w:sz="0" w:space="0" w:color="auto" w:frame="1"/>
        </w:rPr>
        <w:t>Read the scenario and address all of the checklist items.</w:t>
      </w:r>
    </w:p>
    <w:p w:rsidR="00B17960" w:rsidRDefault="00B17960" w:rsidP="00B17960">
      <w:pPr>
        <w:shd w:val="clear" w:color="auto" w:fill="FFFFFF"/>
        <w:rPr>
          <w:rFonts w:ascii="Arial" w:hAnsi="Arial" w:cs="Arial"/>
          <w:b/>
          <w:bCs/>
          <w:color w:val="494C4E"/>
          <w:spacing w:val="3"/>
          <w:bdr w:val="none" w:sz="0" w:space="0" w:color="auto" w:frame="1"/>
        </w:rPr>
      </w:pPr>
    </w:p>
    <w:p w:rsidR="00B17960" w:rsidRPr="00B17960" w:rsidRDefault="00B17960" w:rsidP="00B17960">
      <w:pPr>
        <w:shd w:val="clear" w:color="auto" w:fill="FFFFFF"/>
        <w:rPr>
          <w:rFonts w:ascii="Lucida Sans Unicode" w:hAnsi="Lucida Sans Unicode" w:cs="Lucida Sans Unicode"/>
          <w:color w:val="494C4E"/>
          <w:spacing w:val="3"/>
          <w:sz w:val="29"/>
          <w:szCs w:val="29"/>
        </w:rPr>
      </w:pPr>
      <w:r w:rsidRPr="00B17960">
        <w:rPr>
          <w:rFonts w:ascii="Arial" w:hAnsi="Arial" w:cs="Arial"/>
          <w:b/>
          <w:bCs/>
          <w:color w:val="494C4E"/>
          <w:spacing w:val="3"/>
          <w:bdr w:val="none" w:sz="0" w:space="0" w:color="auto" w:frame="1"/>
        </w:rPr>
        <w:t>Scenario:</w:t>
      </w:r>
      <w:r w:rsidRPr="00B17960">
        <w:rPr>
          <w:rFonts w:ascii="Arial" w:hAnsi="Arial" w:cs="Arial"/>
          <w:color w:val="494C4E"/>
          <w:spacing w:val="3"/>
          <w:bdr w:val="none" w:sz="0" w:space="0" w:color="auto" w:frame="1"/>
        </w:rPr>
        <w:t> A new product manager presents to you, the Chief Financial Officer, a proposal to expand operations that includes the purchase of a new machine. The product manager is certain that the positive cash flows, which exceed the initial outlay by $20,000 by the end of year 4, will bring both praise and approval. You explain the company uses a 12% discount rate for cash flows and project related budgeting. You take the time to present the details of the Net Present Value (NPV) model used to assess product proposals. The data is below.</w:t>
      </w:r>
    </w:p>
    <w:p w:rsidR="00B17960" w:rsidRDefault="00B17960" w:rsidP="00B17960">
      <w:pPr>
        <w:shd w:val="clear" w:color="auto" w:fill="FFFFFF"/>
        <w:rPr>
          <w:rFonts w:ascii="Arial" w:hAnsi="Arial" w:cs="Arial"/>
          <w:color w:val="494C4E"/>
          <w:spacing w:val="3"/>
          <w:bdr w:val="none" w:sz="0" w:space="0" w:color="auto" w:frame="1"/>
        </w:rPr>
      </w:pPr>
    </w:p>
    <w:p w:rsidR="00B17960" w:rsidRPr="00B17960" w:rsidRDefault="00B17960" w:rsidP="00B17960">
      <w:pPr>
        <w:shd w:val="clear" w:color="auto" w:fill="FFFFFF"/>
        <w:rPr>
          <w:rFonts w:ascii="Lucida Sans Unicode" w:hAnsi="Lucida Sans Unicode" w:cs="Lucida Sans Unicode"/>
          <w:color w:val="494C4E"/>
          <w:spacing w:val="3"/>
          <w:sz w:val="29"/>
          <w:szCs w:val="29"/>
        </w:rPr>
      </w:pPr>
      <w:r w:rsidRPr="00B17960">
        <w:rPr>
          <w:rFonts w:ascii="Arial" w:hAnsi="Arial" w:cs="Arial"/>
          <w:color w:val="494C4E"/>
          <w:spacing w:val="3"/>
          <w:bdr w:val="none" w:sz="0" w:space="0" w:color="auto" w:frame="1"/>
        </w:rPr>
        <w:t>Project Outflows to Buy Machine             </w:t>
      </w:r>
    </w:p>
    <w:p w:rsidR="00B17960" w:rsidRPr="00B17960" w:rsidRDefault="00B17960" w:rsidP="00B17960">
      <w:pPr>
        <w:shd w:val="clear" w:color="auto" w:fill="FFFFFF"/>
        <w:rPr>
          <w:rFonts w:ascii="Lucida Sans Unicode" w:hAnsi="Lucida Sans Unicode" w:cs="Lucida Sans Unicode"/>
          <w:color w:val="494C4E"/>
          <w:spacing w:val="3"/>
          <w:sz w:val="29"/>
          <w:szCs w:val="29"/>
        </w:rPr>
      </w:pPr>
      <w:r w:rsidRPr="00B17960">
        <w:rPr>
          <w:rFonts w:ascii="Arial" w:hAnsi="Arial" w:cs="Arial"/>
          <w:color w:val="494C4E"/>
          <w:spacing w:val="3"/>
          <w:bdr w:val="none" w:sz="0" w:space="0" w:color="auto" w:frame="1"/>
        </w:rPr>
        <w:t>Day 1 Cash Out                           -$70,000 12% discount rate applied.</w:t>
      </w:r>
    </w:p>
    <w:p w:rsidR="00B17960" w:rsidRPr="00B17960" w:rsidRDefault="00B17960" w:rsidP="00B17960">
      <w:pPr>
        <w:shd w:val="clear" w:color="auto" w:fill="FFFFFF"/>
        <w:rPr>
          <w:rFonts w:ascii="Lucida Sans Unicode" w:hAnsi="Lucida Sans Unicode" w:cs="Lucida Sans Unicode"/>
          <w:color w:val="494C4E"/>
          <w:spacing w:val="3"/>
          <w:sz w:val="29"/>
          <w:szCs w:val="29"/>
        </w:rPr>
      </w:pPr>
      <w:r w:rsidRPr="00B17960">
        <w:rPr>
          <w:rFonts w:ascii="Arial" w:hAnsi="Arial" w:cs="Arial"/>
          <w:color w:val="494C4E"/>
          <w:spacing w:val="3"/>
          <w:bdr w:val="none" w:sz="0" w:space="0" w:color="auto" w:frame="1"/>
        </w:rPr>
        <w:t>End Year 1 Cash Repayment        $10,000</w:t>
      </w:r>
    </w:p>
    <w:p w:rsidR="00B17960" w:rsidRPr="00B17960" w:rsidRDefault="00B17960" w:rsidP="00B17960">
      <w:pPr>
        <w:shd w:val="clear" w:color="auto" w:fill="FFFFFF"/>
        <w:rPr>
          <w:rFonts w:ascii="Lucida Sans Unicode" w:hAnsi="Lucida Sans Unicode" w:cs="Lucida Sans Unicode"/>
          <w:color w:val="494C4E"/>
          <w:spacing w:val="3"/>
          <w:sz w:val="29"/>
          <w:szCs w:val="29"/>
        </w:rPr>
      </w:pPr>
      <w:r w:rsidRPr="00B17960">
        <w:rPr>
          <w:rFonts w:ascii="Arial" w:hAnsi="Arial" w:cs="Arial"/>
          <w:color w:val="494C4E"/>
          <w:spacing w:val="3"/>
          <w:bdr w:val="none" w:sz="0" w:space="0" w:color="auto" w:frame="1"/>
        </w:rPr>
        <w:t>End Year 2 Cash Repayment        $20,000</w:t>
      </w:r>
    </w:p>
    <w:p w:rsidR="00B17960" w:rsidRPr="00B17960" w:rsidRDefault="00B17960" w:rsidP="00B17960">
      <w:pPr>
        <w:shd w:val="clear" w:color="auto" w:fill="FFFFFF"/>
        <w:rPr>
          <w:rFonts w:ascii="Lucida Sans Unicode" w:hAnsi="Lucida Sans Unicode" w:cs="Lucida Sans Unicode"/>
          <w:color w:val="494C4E"/>
          <w:spacing w:val="3"/>
          <w:sz w:val="29"/>
          <w:szCs w:val="29"/>
        </w:rPr>
      </w:pPr>
      <w:r w:rsidRPr="00B17960">
        <w:rPr>
          <w:rFonts w:ascii="Arial" w:hAnsi="Arial" w:cs="Arial"/>
          <w:color w:val="494C4E"/>
          <w:spacing w:val="3"/>
          <w:bdr w:val="none" w:sz="0" w:space="0" w:color="auto" w:frame="1"/>
        </w:rPr>
        <w:t>End Year 3 Cash Repayment        $30,000</w:t>
      </w:r>
    </w:p>
    <w:p w:rsidR="00B17960" w:rsidRPr="00B17960" w:rsidRDefault="00B17960" w:rsidP="00B17960">
      <w:pPr>
        <w:shd w:val="clear" w:color="auto" w:fill="FFFFFF"/>
        <w:rPr>
          <w:rFonts w:ascii="Lucida Sans Unicode" w:hAnsi="Lucida Sans Unicode" w:cs="Lucida Sans Unicode"/>
          <w:color w:val="494C4E"/>
          <w:spacing w:val="3"/>
          <w:sz w:val="29"/>
          <w:szCs w:val="29"/>
        </w:rPr>
      </w:pPr>
      <w:r w:rsidRPr="00B17960">
        <w:rPr>
          <w:rFonts w:ascii="Arial" w:hAnsi="Arial" w:cs="Arial"/>
          <w:color w:val="494C4E"/>
          <w:spacing w:val="3"/>
          <w:bdr w:val="none" w:sz="0" w:space="0" w:color="auto" w:frame="1"/>
        </w:rPr>
        <w:t>End Year 4 Cash Repayment        $30,000</w:t>
      </w:r>
    </w:p>
    <w:p w:rsidR="00B17960" w:rsidRPr="00B17960" w:rsidRDefault="00B17960" w:rsidP="00B17960">
      <w:pPr>
        <w:shd w:val="clear" w:color="auto" w:fill="FFFFFF"/>
        <w:rPr>
          <w:rFonts w:ascii="Lucida Sans Unicode" w:hAnsi="Lucida Sans Unicode" w:cs="Lucida Sans Unicode"/>
          <w:color w:val="494C4E"/>
          <w:spacing w:val="3"/>
          <w:sz w:val="29"/>
          <w:szCs w:val="29"/>
        </w:rPr>
      </w:pPr>
      <w:r w:rsidRPr="00B17960">
        <w:rPr>
          <w:rFonts w:ascii="Arial" w:hAnsi="Arial" w:cs="Arial"/>
          <w:color w:val="494C4E"/>
          <w:spacing w:val="3"/>
          <w:bdr w:val="none" w:sz="0" w:space="0" w:color="auto" w:frame="1"/>
        </w:rPr>
        <w:t>To educate the new manager, and as CFO, you take the time to evaluate the following:</w:t>
      </w:r>
    </w:p>
    <w:p w:rsidR="00B17960" w:rsidRDefault="00B17960" w:rsidP="00B17960">
      <w:pPr>
        <w:shd w:val="clear" w:color="auto" w:fill="FFFFFF"/>
        <w:rPr>
          <w:rFonts w:ascii="Arial" w:hAnsi="Arial" w:cs="Arial"/>
          <w:b/>
          <w:bCs/>
          <w:color w:val="494C4E"/>
          <w:spacing w:val="3"/>
          <w:bdr w:val="none" w:sz="0" w:space="0" w:color="auto" w:frame="1"/>
        </w:rPr>
      </w:pPr>
    </w:p>
    <w:p w:rsidR="00B17960" w:rsidRPr="00B17960" w:rsidRDefault="00B17960" w:rsidP="00B17960">
      <w:pPr>
        <w:shd w:val="clear" w:color="auto" w:fill="FFFFFF"/>
        <w:rPr>
          <w:rFonts w:ascii="Lucida Sans Unicode" w:hAnsi="Lucida Sans Unicode" w:cs="Lucida Sans Unicode"/>
          <w:color w:val="494C4E"/>
          <w:spacing w:val="3"/>
          <w:sz w:val="29"/>
          <w:szCs w:val="29"/>
        </w:rPr>
      </w:pPr>
      <w:r w:rsidRPr="00B17960">
        <w:rPr>
          <w:rFonts w:ascii="Arial" w:hAnsi="Arial" w:cs="Arial"/>
          <w:b/>
          <w:bCs/>
          <w:color w:val="494C4E"/>
          <w:spacing w:val="3"/>
          <w:bdr w:val="none" w:sz="0" w:space="0" w:color="auto" w:frame="1"/>
        </w:rPr>
        <w:t>Checklist:</w:t>
      </w:r>
    </w:p>
    <w:p w:rsidR="00B17960" w:rsidRPr="00B17960" w:rsidRDefault="00B17960" w:rsidP="00B17960">
      <w:pPr>
        <w:rPr>
          <w:rFonts w:ascii="Lucida Sans Unicode" w:eastAsia="Times New Roman" w:hAnsi="Lucida Sans Unicode" w:cs="Lucida Sans Unicode"/>
          <w:color w:val="494C4E"/>
          <w:spacing w:val="3"/>
          <w:sz w:val="29"/>
          <w:szCs w:val="29"/>
        </w:rPr>
      </w:pPr>
    </w:p>
    <w:p w:rsidR="00B17960" w:rsidRPr="00B17960" w:rsidRDefault="00B17960" w:rsidP="00B17960">
      <w:pPr>
        <w:numPr>
          <w:ilvl w:val="0"/>
          <w:numId w:val="1"/>
        </w:numPr>
        <w:ind w:left="0"/>
        <w:rPr>
          <w:rFonts w:ascii="Lucida Sans Unicode" w:eastAsia="Times New Roman" w:hAnsi="Lucida Sans Unicode" w:cs="Lucida Sans Unicode"/>
          <w:color w:val="494C4E"/>
          <w:spacing w:val="3"/>
          <w:sz w:val="29"/>
          <w:szCs w:val="29"/>
        </w:rPr>
      </w:pPr>
      <w:r w:rsidRPr="00B17960">
        <w:rPr>
          <w:rFonts w:ascii="Arial" w:eastAsia="Times New Roman" w:hAnsi="Arial" w:cs="Arial"/>
          <w:color w:val="494C4E"/>
          <w:spacing w:val="3"/>
          <w:bdr w:val="none" w:sz="0" w:space="0" w:color="auto" w:frame="1"/>
        </w:rPr>
        <w:t>Evaluate how the Time Value of Money concept results in a discounted cash flow in year 4 (an amount less than $30,000).</w:t>
      </w:r>
    </w:p>
    <w:p w:rsidR="00B17960" w:rsidRPr="00B17960" w:rsidRDefault="00B17960" w:rsidP="00B17960">
      <w:pPr>
        <w:numPr>
          <w:ilvl w:val="0"/>
          <w:numId w:val="1"/>
        </w:numPr>
        <w:ind w:left="0"/>
        <w:rPr>
          <w:rFonts w:ascii="Lucida Sans Unicode" w:eastAsia="Times New Roman" w:hAnsi="Lucida Sans Unicode" w:cs="Lucida Sans Unicode"/>
          <w:color w:val="494C4E"/>
          <w:spacing w:val="3"/>
          <w:sz w:val="29"/>
          <w:szCs w:val="29"/>
        </w:rPr>
      </w:pPr>
      <w:r w:rsidRPr="00B17960">
        <w:rPr>
          <w:rFonts w:ascii="Arial" w:eastAsia="Times New Roman" w:hAnsi="Arial" w:cs="Arial"/>
          <w:color w:val="494C4E"/>
          <w:spacing w:val="3"/>
          <w:bdr w:val="none" w:sz="0" w:space="0" w:color="auto" w:frame="1"/>
        </w:rPr>
        <w:t>Assess the investment option using a 12% cost of capital discount rate by applying the NPV model. Include values in your assessment. Provide the NPV at a 12% cost of capital discount rate. Include values in your assessment.</w:t>
      </w:r>
    </w:p>
    <w:p w:rsidR="00B17960" w:rsidRPr="00B17960" w:rsidRDefault="00B17960" w:rsidP="00B17960">
      <w:pPr>
        <w:numPr>
          <w:ilvl w:val="0"/>
          <w:numId w:val="1"/>
        </w:numPr>
        <w:ind w:left="0"/>
        <w:rPr>
          <w:rFonts w:ascii="Lucida Sans Unicode" w:eastAsia="Times New Roman" w:hAnsi="Lucida Sans Unicode" w:cs="Lucida Sans Unicode"/>
          <w:color w:val="494C4E"/>
          <w:spacing w:val="3"/>
          <w:sz w:val="29"/>
          <w:szCs w:val="29"/>
        </w:rPr>
      </w:pPr>
      <w:r w:rsidRPr="00B17960">
        <w:rPr>
          <w:rFonts w:ascii="Arial" w:eastAsia="Times New Roman" w:hAnsi="Arial" w:cs="Arial"/>
          <w:color w:val="494C4E"/>
          <w:spacing w:val="3"/>
          <w:bdr w:val="none" w:sz="0" w:space="0" w:color="auto" w:frame="1"/>
        </w:rPr>
        <w:t>Assess the investment option when a 7% cost of capital discount rate, versus a 12% cost of capital discount rate is applied.  Include values in your assessment. Provides the NPV at a 7% cost of capital discount rate.</w:t>
      </w:r>
    </w:p>
    <w:p w:rsidR="00B17960" w:rsidRDefault="00B17960" w:rsidP="00B17960">
      <w:pPr>
        <w:shd w:val="clear" w:color="auto" w:fill="FFFFFF"/>
        <w:rPr>
          <w:rFonts w:ascii="Arial" w:hAnsi="Arial" w:cs="Arial"/>
          <w:color w:val="494C4E"/>
          <w:spacing w:val="3"/>
          <w:bdr w:val="none" w:sz="0" w:space="0" w:color="auto" w:frame="1"/>
        </w:rPr>
      </w:pPr>
    </w:p>
    <w:p w:rsidR="00B17960" w:rsidRDefault="00B17960" w:rsidP="00B17960">
      <w:pPr>
        <w:shd w:val="clear" w:color="auto" w:fill="FFFFFF"/>
        <w:rPr>
          <w:rFonts w:ascii="Arial" w:hAnsi="Arial" w:cs="Arial"/>
          <w:color w:val="494C4E"/>
          <w:spacing w:val="3"/>
          <w:bdr w:val="none" w:sz="0" w:space="0" w:color="auto" w:frame="1"/>
        </w:rPr>
      </w:pPr>
    </w:p>
    <w:p w:rsidR="00B17960" w:rsidRPr="00B17960" w:rsidRDefault="00B17960" w:rsidP="00B17960">
      <w:pPr>
        <w:shd w:val="clear" w:color="auto" w:fill="FFFFFF"/>
        <w:rPr>
          <w:rFonts w:ascii="Lucida Sans Unicode" w:hAnsi="Lucida Sans Unicode" w:cs="Lucida Sans Unicode"/>
          <w:b/>
          <w:color w:val="494C4E"/>
          <w:spacing w:val="3"/>
          <w:sz w:val="29"/>
          <w:szCs w:val="29"/>
        </w:rPr>
      </w:pPr>
      <w:bookmarkStart w:id="0" w:name="_GoBack"/>
      <w:r w:rsidRPr="00B17960">
        <w:rPr>
          <w:rFonts w:ascii="Arial" w:hAnsi="Arial" w:cs="Arial"/>
          <w:b/>
          <w:color w:val="494C4E"/>
          <w:spacing w:val="3"/>
          <w:bdr w:val="none" w:sz="0" w:space="0" w:color="auto" w:frame="1"/>
        </w:rPr>
        <w:t>Submit a 2–3 page paper with an additional title page in APA format.</w:t>
      </w:r>
    </w:p>
    <w:bookmarkEnd w:id="0"/>
    <w:p w:rsidR="00E06750" w:rsidRDefault="00E06750"/>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885B17"/>
    <w:multiLevelType w:val="multilevel"/>
    <w:tmpl w:val="89F27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DBE"/>
    <w:rsid w:val="004C1DBE"/>
    <w:rsid w:val="00B17960"/>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89C6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7960"/>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7960"/>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1323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1468</Characters>
  <Application>Microsoft Macintosh Word</Application>
  <DocSecurity>0</DocSecurity>
  <Lines>12</Lines>
  <Paragraphs>3</Paragraphs>
  <ScaleCrop>false</ScaleCrop>
  <Company/>
  <LinksUpToDate>false</LinksUpToDate>
  <CharactersWithSpaces>1722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2020-05-13T04:42:00Z</dcterms:created>
  <dcterms:modified xsi:type="dcterms:W3CDTF">2020-05-13T04:42:00Z</dcterms:modified>
</cp:coreProperties>
</file>